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78D" w:rsidRDefault="0003178D" w:rsidP="0003178D">
      <w:pPr>
        <w:spacing w:after="0" w:line="240" w:lineRule="auto"/>
        <w:outlineLvl w:val="1"/>
        <w:rPr>
          <w:rFonts w:ascii="Verdana" w:eastAsia="Times New Roman" w:hAnsi="Verdana" w:cs="Times New Roman"/>
          <w:b/>
          <w:bCs/>
          <w:sz w:val="18"/>
          <w:szCs w:val="18"/>
        </w:rPr>
      </w:pPr>
      <w:r w:rsidRPr="0003178D">
        <w:rPr>
          <w:rFonts w:ascii="Verdana" w:eastAsia="Times New Roman" w:hAnsi="Verdana" w:cs="Times New Roman"/>
          <w:b/>
          <w:bCs/>
          <w:sz w:val="18"/>
          <w:szCs w:val="18"/>
        </w:rPr>
        <w:t xml:space="preserve">Behavior Rating Profile (BRP-2) </w:t>
      </w:r>
    </w:p>
    <w:p w:rsidR="0003178D" w:rsidRPr="0003178D" w:rsidRDefault="0003178D" w:rsidP="0003178D">
      <w:pPr>
        <w:spacing w:after="0" w:line="240" w:lineRule="auto"/>
        <w:outlineLvl w:val="1"/>
        <w:rPr>
          <w:rFonts w:ascii="Verdana" w:eastAsia="Times New Roman" w:hAnsi="Verdana" w:cs="Times New Roman"/>
          <w:sz w:val="18"/>
          <w:szCs w:val="18"/>
        </w:rPr>
      </w:pPr>
    </w:p>
    <w:p w:rsidR="0003178D" w:rsidRPr="0003178D" w:rsidRDefault="0003178D" w:rsidP="0003178D">
      <w:pPr>
        <w:spacing w:after="0" w:line="240" w:lineRule="auto"/>
        <w:rPr>
          <w:rFonts w:ascii="Verdana" w:eastAsia="Times New Roman" w:hAnsi="Verdana" w:cs="Times New Roman"/>
          <w:sz w:val="18"/>
          <w:szCs w:val="18"/>
        </w:rPr>
      </w:pPr>
      <w:r w:rsidRPr="0003178D">
        <w:rPr>
          <w:rFonts w:ascii="Verdana" w:eastAsia="Times New Roman" w:hAnsi="Verdana" w:cs="Times New Roman"/>
          <w:noProof/>
          <w:sz w:val="18"/>
          <w:szCs w:val="18"/>
          <w:lang w:val="en-PH" w:eastAsia="en-PH"/>
        </w:rPr>
        <w:drawing>
          <wp:inline distT="0" distB="0" distL="0" distR="0">
            <wp:extent cx="2209800" cy="124777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2209800" cy="1247775"/>
                    </a:xfrm>
                    <a:prstGeom prst="rect">
                      <a:avLst/>
                    </a:prstGeom>
                    <a:noFill/>
                    <a:ln w="9525">
                      <a:noFill/>
                      <a:miter lim="800000"/>
                      <a:headEnd/>
                      <a:tailEnd/>
                    </a:ln>
                  </pic:spPr>
                </pic:pic>
              </a:graphicData>
            </a:graphic>
          </wp:inline>
        </w:drawing>
      </w:r>
    </w:p>
    <w:p w:rsidR="0003178D" w:rsidRDefault="0003178D" w:rsidP="0003178D">
      <w:pPr>
        <w:spacing w:after="0" w:line="240" w:lineRule="auto"/>
        <w:rPr>
          <w:rFonts w:ascii="Verdana" w:eastAsia="Times New Roman" w:hAnsi="Verdana" w:cs="Times New Roman"/>
          <w:sz w:val="18"/>
          <w:szCs w:val="18"/>
        </w:rPr>
      </w:pPr>
    </w:p>
    <w:p w:rsidR="0003178D" w:rsidRPr="0003178D" w:rsidRDefault="0003178D" w:rsidP="0003178D">
      <w:pPr>
        <w:spacing w:after="0" w:line="240" w:lineRule="auto"/>
        <w:rPr>
          <w:rFonts w:ascii="Verdana" w:eastAsia="Times New Roman" w:hAnsi="Verdana" w:cs="Times New Roman"/>
          <w:sz w:val="18"/>
          <w:szCs w:val="18"/>
        </w:rPr>
      </w:pPr>
      <w:r w:rsidRPr="0003178D">
        <w:rPr>
          <w:rFonts w:ascii="Verdana" w:eastAsia="Times New Roman" w:hAnsi="Verdana" w:cs="Times New Roman"/>
          <w:sz w:val="18"/>
          <w:szCs w:val="18"/>
        </w:rPr>
        <w:t xml:space="preserve">Ages: 6-6 through 18-6 </w:t>
      </w:r>
      <w:r w:rsidRPr="0003178D">
        <w:rPr>
          <w:rFonts w:ascii="Verdana" w:eastAsia="Times New Roman" w:hAnsi="Verdana" w:cs="Times New Roman"/>
          <w:sz w:val="18"/>
          <w:szCs w:val="18"/>
        </w:rPr>
        <w:br/>
        <w:t xml:space="preserve">Testing Time: 20 minutes </w:t>
      </w:r>
      <w:r w:rsidRPr="0003178D">
        <w:rPr>
          <w:rFonts w:ascii="Verdana" w:eastAsia="Times New Roman" w:hAnsi="Verdana" w:cs="Times New Roman"/>
          <w:sz w:val="18"/>
          <w:szCs w:val="18"/>
        </w:rPr>
        <w:br/>
        <w:t xml:space="preserve">Administration: Individual </w:t>
      </w:r>
    </w:p>
    <w:p w:rsidR="0003178D" w:rsidRDefault="0003178D" w:rsidP="0003178D">
      <w:pPr>
        <w:spacing w:after="0" w:line="240" w:lineRule="auto"/>
        <w:rPr>
          <w:rFonts w:ascii="Verdana" w:eastAsia="Times New Roman" w:hAnsi="Verdana" w:cs="Times New Roman"/>
          <w:sz w:val="18"/>
          <w:szCs w:val="18"/>
        </w:rPr>
      </w:pPr>
    </w:p>
    <w:p w:rsidR="0003178D" w:rsidRDefault="0003178D" w:rsidP="0003178D">
      <w:pPr>
        <w:spacing w:after="0" w:line="240" w:lineRule="auto"/>
        <w:rPr>
          <w:rFonts w:ascii="Verdana" w:eastAsia="Times New Roman" w:hAnsi="Verdana" w:cs="Times New Roman"/>
          <w:sz w:val="18"/>
          <w:szCs w:val="18"/>
        </w:rPr>
      </w:pPr>
      <w:r w:rsidRPr="0003178D">
        <w:rPr>
          <w:rFonts w:ascii="Verdana" w:eastAsia="Times New Roman" w:hAnsi="Verdana" w:cs="Times New Roman"/>
          <w:sz w:val="18"/>
          <w:szCs w:val="18"/>
        </w:rPr>
        <w:t>The BRP-</w:t>
      </w:r>
      <w:r w:rsidRPr="0003178D">
        <w:rPr>
          <w:rFonts w:ascii="Verdana" w:eastAsia="Times New Roman" w:hAnsi="Verdana" w:cs="Times New Roman"/>
          <w:sz w:val="18"/>
          <w:szCs w:val="18"/>
        </w:rPr>
        <w:softHyphen/>
        <w:t>2 is a unique battery of six norm-referenced instruments that provides different evaluations of a student’s behavior at home, at school, and in interpersonal relationships from the varied perspectives of parents, teachers, peers, and the target students themselves. The responses allow examiners to test different diagnostic hypotheses when confronted with reports of problem behavior. The BRP</w:t>
      </w:r>
      <w:r w:rsidRPr="0003178D">
        <w:rPr>
          <w:rFonts w:ascii="Verdana" w:eastAsia="Times New Roman" w:hAnsi="Verdana" w:cs="Times New Roman"/>
          <w:sz w:val="18"/>
          <w:szCs w:val="18"/>
        </w:rPr>
        <w:softHyphen/>
        <w:t>2 can identify students whose behavior is perceived to be deviant, the settings in which behavior problems are prominent, and the persons whose perceptions of a student¹s behavior are different from those of other respondents.</w:t>
      </w:r>
    </w:p>
    <w:p w:rsidR="004A0FFC" w:rsidRPr="0003178D" w:rsidRDefault="004A0FFC" w:rsidP="0003178D">
      <w:pPr>
        <w:spacing w:after="0" w:line="240" w:lineRule="auto"/>
        <w:rPr>
          <w:rFonts w:ascii="Verdana" w:eastAsia="Times New Roman" w:hAnsi="Verdana" w:cs="Times New Roman"/>
          <w:sz w:val="18"/>
          <w:szCs w:val="18"/>
        </w:rPr>
      </w:pPr>
    </w:p>
    <w:p w:rsidR="004A0FFC" w:rsidRDefault="0003178D" w:rsidP="0003178D">
      <w:pPr>
        <w:spacing w:after="0" w:line="240" w:lineRule="auto"/>
        <w:rPr>
          <w:rFonts w:ascii="Verdana" w:eastAsia="Times New Roman" w:hAnsi="Verdana" w:cs="Times New Roman"/>
          <w:sz w:val="18"/>
          <w:szCs w:val="18"/>
        </w:rPr>
      </w:pPr>
      <w:r w:rsidRPr="0003178D">
        <w:rPr>
          <w:rFonts w:ascii="Verdana" w:eastAsia="Times New Roman" w:hAnsi="Verdana" w:cs="Times New Roman"/>
          <w:sz w:val="18"/>
          <w:szCs w:val="18"/>
        </w:rPr>
        <w:t>The BRP-</w:t>
      </w:r>
      <w:r w:rsidRPr="0003178D">
        <w:rPr>
          <w:rFonts w:ascii="Verdana" w:eastAsia="Times New Roman" w:hAnsi="Verdana" w:cs="Times New Roman"/>
          <w:sz w:val="18"/>
          <w:szCs w:val="18"/>
        </w:rPr>
        <w:softHyphen/>
        <w:t>2 is appropriate for students in Grades 1 through 12. The BRP</w:t>
      </w:r>
      <w:r w:rsidRPr="0003178D">
        <w:rPr>
          <w:rFonts w:ascii="Verdana" w:eastAsia="Times New Roman" w:hAnsi="Verdana" w:cs="Times New Roman"/>
          <w:sz w:val="18"/>
          <w:szCs w:val="18"/>
        </w:rPr>
        <w:softHyphen/>
        <w:t xml:space="preserve">2 components were all </w:t>
      </w:r>
      <w:proofErr w:type="spellStart"/>
      <w:r w:rsidRPr="0003178D">
        <w:rPr>
          <w:rFonts w:ascii="Verdana" w:eastAsia="Times New Roman" w:hAnsi="Verdana" w:cs="Times New Roman"/>
          <w:sz w:val="18"/>
          <w:szCs w:val="18"/>
        </w:rPr>
        <w:t>normed</w:t>
      </w:r>
      <w:proofErr w:type="spellEnd"/>
      <w:r w:rsidRPr="0003178D">
        <w:rPr>
          <w:rFonts w:ascii="Verdana" w:eastAsia="Times New Roman" w:hAnsi="Verdana" w:cs="Times New Roman"/>
          <w:sz w:val="18"/>
          <w:szCs w:val="18"/>
        </w:rPr>
        <w:t xml:space="preserve"> individually on large, representative populations. The Student Rating Scales normative group included 2,682 students residing in 26 states. The Parent Rating Scales were completed by 1,948 parents in 19 different states, and the Teacher Rating Scales were </w:t>
      </w:r>
      <w:proofErr w:type="spellStart"/>
      <w:r w:rsidRPr="0003178D">
        <w:rPr>
          <w:rFonts w:ascii="Verdana" w:eastAsia="Times New Roman" w:hAnsi="Verdana" w:cs="Times New Roman"/>
          <w:sz w:val="18"/>
          <w:szCs w:val="18"/>
        </w:rPr>
        <w:t>normed</w:t>
      </w:r>
      <w:proofErr w:type="spellEnd"/>
      <w:r w:rsidRPr="0003178D">
        <w:rPr>
          <w:rFonts w:ascii="Verdana" w:eastAsia="Times New Roman" w:hAnsi="Verdana" w:cs="Times New Roman"/>
          <w:sz w:val="18"/>
          <w:szCs w:val="18"/>
        </w:rPr>
        <w:t xml:space="preserve"> on a group of 1,452 teachers from 26 states. The internal consistency reliability of the BRP-</w:t>
      </w:r>
      <w:r w:rsidRPr="0003178D">
        <w:rPr>
          <w:rFonts w:ascii="Verdana" w:eastAsia="Times New Roman" w:hAnsi="Verdana" w:cs="Times New Roman"/>
          <w:sz w:val="18"/>
          <w:szCs w:val="18"/>
        </w:rPr>
        <w:softHyphen/>
        <w:t xml:space="preserve">2 components was established with normal subjects and with groups of students who were learning disabled and </w:t>
      </w:r>
      <w:r w:rsidR="004A0FFC" w:rsidRPr="0003178D">
        <w:rPr>
          <w:rFonts w:ascii="Verdana" w:eastAsia="Times New Roman" w:hAnsi="Verdana" w:cs="Times New Roman"/>
          <w:sz w:val="18"/>
          <w:szCs w:val="18"/>
        </w:rPr>
        <w:t>emotionally</w:t>
      </w:r>
      <w:r w:rsidRPr="0003178D">
        <w:rPr>
          <w:rFonts w:ascii="Verdana" w:eastAsia="Times New Roman" w:hAnsi="Verdana" w:cs="Times New Roman"/>
          <w:sz w:val="18"/>
          <w:szCs w:val="18"/>
        </w:rPr>
        <w:t xml:space="preserve"> disturbed. Coefficients generally exceed .80 at all ages. Stability reliability coefficients are also reported. </w:t>
      </w:r>
    </w:p>
    <w:p w:rsidR="0003178D" w:rsidRPr="0003178D" w:rsidRDefault="0003178D" w:rsidP="0003178D">
      <w:pPr>
        <w:spacing w:after="0" w:line="240" w:lineRule="auto"/>
        <w:rPr>
          <w:rFonts w:ascii="Verdana" w:eastAsia="Times New Roman" w:hAnsi="Verdana" w:cs="Times New Roman"/>
          <w:sz w:val="18"/>
          <w:szCs w:val="18"/>
        </w:rPr>
      </w:pPr>
      <w:r w:rsidRPr="0003178D">
        <w:rPr>
          <w:rFonts w:ascii="Verdana" w:eastAsia="Times New Roman" w:hAnsi="Verdana" w:cs="Times New Roman"/>
          <w:sz w:val="18"/>
          <w:szCs w:val="18"/>
        </w:rPr>
        <w:t>Extensive evidence of validity is reported in the manual. Correlations between the BRP</w:t>
      </w:r>
      <w:r w:rsidRPr="0003178D">
        <w:rPr>
          <w:rFonts w:ascii="Verdana" w:eastAsia="Times New Roman" w:hAnsi="Verdana" w:cs="Times New Roman"/>
          <w:sz w:val="18"/>
          <w:szCs w:val="18"/>
        </w:rPr>
        <w:softHyphen/>
        <w:t>2 components and other measures of behavior are reported.</w:t>
      </w:r>
    </w:p>
    <w:p w:rsidR="0003178D" w:rsidRDefault="0003178D" w:rsidP="0003178D">
      <w:pPr>
        <w:spacing w:after="0" w:line="240" w:lineRule="auto"/>
        <w:rPr>
          <w:rFonts w:ascii="Verdana" w:eastAsia="Times New Roman" w:hAnsi="Verdana" w:cs="Times New Roman"/>
          <w:b/>
          <w:bCs/>
          <w:sz w:val="18"/>
          <w:szCs w:val="18"/>
        </w:rPr>
      </w:pPr>
    </w:p>
    <w:p w:rsidR="0003178D" w:rsidRPr="0003178D" w:rsidRDefault="0003178D" w:rsidP="0003178D">
      <w:pPr>
        <w:spacing w:after="0" w:line="240" w:lineRule="auto"/>
        <w:rPr>
          <w:rFonts w:ascii="Verdana" w:eastAsia="Times New Roman" w:hAnsi="Verdana" w:cs="Times New Roman"/>
          <w:sz w:val="18"/>
          <w:szCs w:val="18"/>
        </w:rPr>
      </w:pPr>
      <w:r w:rsidRPr="0003178D">
        <w:rPr>
          <w:rFonts w:ascii="Verdana" w:eastAsia="Times New Roman" w:hAnsi="Verdana" w:cs="Times New Roman"/>
          <w:b/>
          <w:bCs/>
          <w:sz w:val="18"/>
          <w:szCs w:val="18"/>
        </w:rPr>
        <w:t>Complete BRP-</w:t>
      </w:r>
      <w:r w:rsidRPr="0003178D">
        <w:rPr>
          <w:rFonts w:ascii="Verdana" w:eastAsia="Times New Roman" w:hAnsi="Verdana" w:cs="Times New Roman"/>
          <w:b/>
          <w:bCs/>
          <w:sz w:val="18"/>
          <w:szCs w:val="18"/>
        </w:rPr>
        <w:softHyphen/>
        <w:t>2 Kit includes:</w:t>
      </w:r>
      <w:r w:rsidRPr="0003178D">
        <w:rPr>
          <w:rFonts w:ascii="Verdana" w:eastAsia="Times New Roman" w:hAnsi="Verdana" w:cs="Times New Roman"/>
          <w:i/>
          <w:iCs/>
          <w:sz w:val="18"/>
          <w:szCs w:val="18"/>
        </w:rPr>
        <w:t xml:space="preserve"> Examiner’s Manual, 50 Student Rating Scale Booklets, 50 Parent Rating Scale Booklets, 50 Teacher Rating Scale Booklets, and 50 Profile Sheets, all in a sturdy storage box. (1990)</w:t>
      </w:r>
    </w:p>
    <w:p w:rsidR="00C13BAE" w:rsidRPr="0003178D" w:rsidRDefault="00C13BAE" w:rsidP="0003178D">
      <w:pPr>
        <w:spacing w:after="0"/>
        <w:rPr>
          <w:rFonts w:ascii="Verdana" w:hAnsi="Verdana"/>
          <w:sz w:val="18"/>
          <w:szCs w:val="18"/>
        </w:rPr>
      </w:pPr>
    </w:p>
    <w:sectPr w:rsidR="00C13BAE" w:rsidRPr="0003178D" w:rsidSect="00C13B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D10A9A"/>
    <w:multiLevelType w:val="multilevel"/>
    <w:tmpl w:val="D0607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B0691"/>
    <w:rsid w:val="0003178D"/>
    <w:rsid w:val="00141E8C"/>
    <w:rsid w:val="002B0691"/>
    <w:rsid w:val="004A0FFC"/>
    <w:rsid w:val="00C13BAE"/>
  </w:rsids>
  <m:mathPr>
    <m:mathFont m:val="Cambria Math"/>
    <m:brkBin m:val="before"/>
    <m:brkBinSub m:val="--"/>
    <m:smallFrac m:val="off"/>
    <m:dispDef/>
    <m:lMargin m:val="0"/>
    <m:rMargin m:val="0"/>
    <m:defJc m:val="centerGroup"/>
    <m:wrapIndent m:val="1440"/>
    <m:intLim m:val="subSup"/>
    <m:naryLim m:val="undOvr"/>
  </m:mathPr>
  <w:themeFontLang w:val="en-PH"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BAE"/>
  </w:style>
  <w:style w:type="paragraph" w:styleId="Heading2">
    <w:name w:val="heading 2"/>
    <w:basedOn w:val="Normal"/>
    <w:link w:val="Heading2Char"/>
    <w:uiPriority w:val="9"/>
    <w:qFormat/>
    <w:rsid w:val="000317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3178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17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3178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317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3178D"/>
    <w:rPr>
      <w:b/>
      <w:bCs/>
    </w:rPr>
  </w:style>
  <w:style w:type="character" w:styleId="Hyperlink">
    <w:name w:val="Hyperlink"/>
    <w:basedOn w:val="DefaultParagraphFont"/>
    <w:uiPriority w:val="99"/>
    <w:semiHidden/>
    <w:unhideWhenUsed/>
    <w:rsid w:val="0003178D"/>
    <w:rPr>
      <w:color w:val="0000FF"/>
      <w:u w:val="single"/>
    </w:rPr>
  </w:style>
  <w:style w:type="character" w:styleId="Emphasis">
    <w:name w:val="Emphasis"/>
    <w:basedOn w:val="DefaultParagraphFont"/>
    <w:uiPriority w:val="20"/>
    <w:qFormat/>
    <w:rsid w:val="0003178D"/>
    <w:rPr>
      <w:i/>
      <w:iCs/>
    </w:rPr>
  </w:style>
  <w:style w:type="paragraph" w:styleId="BalloonText">
    <w:name w:val="Balloon Text"/>
    <w:basedOn w:val="Normal"/>
    <w:link w:val="BalloonTextChar"/>
    <w:uiPriority w:val="99"/>
    <w:semiHidden/>
    <w:unhideWhenUsed/>
    <w:rsid w:val="000317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7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90069034">
      <w:bodyDiv w:val="1"/>
      <w:marLeft w:val="0"/>
      <w:marRight w:val="0"/>
      <w:marTop w:val="0"/>
      <w:marBottom w:val="0"/>
      <w:divBdr>
        <w:top w:val="none" w:sz="0" w:space="0" w:color="auto"/>
        <w:left w:val="none" w:sz="0" w:space="0" w:color="auto"/>
        <w:bottom w:val="none" w:sz="0" w:space="0" w:color="auto"/>
        <w:right w:val="none" w:sz="0" w:space="0" w:color="auto"/>
      </w:divBdr>
      <w:divsChild>
        <w:div w:id="2082258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267</Words>
  <Characters>1527</Characters>
  <Application>Microsoft Office Word</Application>
  <DocSecurity>0</DocSecurity>
  <Lines>12</Lines>
  <Paragraphs>3</Paragraphs>
  <ScaleCrop>false</ScaleCrop>
  <Company>Home</Company>
  <LinksUpToDate>false</LinksUpToDate>
  <CharactersWithSpaces>1791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Honey</dc:creator>
  <cp:keywords/>
  <dc:description/>
  <cp:lastModifiedBy>MIKHEL REYES</cp:lastModifiedBy>
  <cp:revision>3</cp:revision>
  <dcterms:created xsi:type="dcterms:W3CDTF">2010-03-24T05:19:00Z</dcterms:created>
  <dcterms:modified xsi:type="dcterms:W3CDTF">2010-04-26T05:28:00Z</dcterms:modified>
</cp:coreProperties>
</file>